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3EEB" w14:textId="77777777" w:rsidR="007A178D" w:rsidRDefault="00275813" w:rsidP="00275813">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148FB2CB" wp14:editId="67CAD6DB">
            <wp:simplePos x="0" y="0"/>
            <wp:positionH relativeFrom="column">
              <wp:posOffset>0</wp:posOffset>
            </wp:positionH>
            <wp:positionV relativeFrom="paragraph">
              <wp:posOffset>0</wp:posOffset>
            </wp:positionV>
            <wp:extent cx="1143000" cy="15240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2917049B" w14:textId="77777777" w:rsidR="007A178D" w:rsidRDefault="007A178D" w:rsidP="00275813">
      <w:pPr>
        <w:spacing w:after="0" w:line="240" w:lineRule="auto"/>
        <w:rPr>
          <w:b/>
          <w:bCs/>
          <w:sz w:val="28"/>
          <w:szCs w:val="28"/>
        </w:rPr>
      </w:pPr>
    </w:p>
    <w:p w14:paraId="0D462156" w14:textId="77777777" w:rsidR="007A178D" w:rsidRDefault="007A178D" w:rsidP="00275813">
      <w:pPr>
        <w:spacing w:after="0" w:line="240" w:lineRule="auto"/>
        <w:rPr>
          <w:b/>
          <w:bCs/>
          <w:sz w:val="28"/>
          <w:szCs w:val="28"/>
        </w:rPr>
      </w:pPr>
    </w:p>
    <w:p w14:paraId="3A9D407F" w14:textId="73187B7B" w:rsidR="00275813" w:rsidRPr="007A178D" w:rsidRDefault="00275813" w:rsidP="007A178D">
      <w:pPr>
        <w:spacing w:after="0" w:line="240" w:lineRule="auto"/>
        <w:jc w:val="right"/>
        <w:rPr>
          <w:rFonts w:ascii="OzHandicraft BT" w:hAnsi="OzHandicraft BT"/>
          <w:b/>
          <w:bCs/>
          <w:color w:val="886349"/>
          <w:sz w:val="56"/>
          <w:szCs w:val="56"/>
        </w:rPr>
      </w:pPr>
      <w:r>
        <w:rPr>
          <w:b/>
          <w:bCs/>
          <w:sz w:val="28"/>
          <w:szCs w:val="28"/>
        </w:rPr>
        <w:t xml:space="preserve">  </w:t>
      </w:r>
      <w:r w:rsidRPr="007A178D">
        <w:rPr>
          <w:rFonts w:ascii="OzHandicraft BT" w:hAnsi="OzHandicraft BT"/>
          <w:b/>
          <w:bCs/>
          <w:color w:val="886349"/>
          <w:sz w:val="56"/>
          <w:szCs w:val="56"/>
        </w:rPr>
        <w:t>City of Bastrop Inspection Requirements</w:t>
      </w:r>
    </w:p>
    <w:p w14:paraId="09945D14" w14:textId="1BC387A8" w:rsidR="007A178D" w:rsidRDefault="007A178D" w:rsidP="00275813">
      <w:pPr>
        <w:spacing w:after="0" w:line="240" w:lineRule="auto"/>
        <w:rPr>
          <w:b/>
          <w:bCs/>
          <w:sz w:val="28"/>
          <w:szCs w:val="28"/>
        </w:rPr>
      </w:pPr>
    </w:p>
    <w:p w14:paraId="37380522" w14:textId="7B29BFAA" w:rsidR="007A178D" w:rsidRDefault="007A178D" w:rsidP="00275813">
      <w:pPr>
        <w:spacing w:after="0" w:line="240" w:lineRule="auto"/>
        <w:rPr>
          <w:b/>
          <w:bCs/>
          <w:sz w:val="28"/>
          <w:szCs w:val="28"/>
        </w:rPr>
      </w:pPr>
    </w:p>
    <w:p w14:paraId="0BAAE68E" w14:textId="3C79000C" w:rsidR="007A178D" w:rsidRDefault="007A178D" w:rsidP="00275813">
      <w:pPr>
        <w:spacing w:after="0" w:line="240" w:lineRule="auto"/>
        <w:rPr>
          <w:b/>
          <w:bCs/>
          <w:sz w:val="28"/>
          <w:szCs w:val="28"/>
        </w:rPr>
      </w:pPr>
      <w:r>
        <w:rPr>
          <w:b/>
          <w:bCs/>
          <w:noProof/>
          <w:sz w:val="24"/>
          <w:szCs w:val="24"/>
        </w:rPr>
        <mc:AlternateContent>
          <mc:Choice Requires="wps">
            <w:drawing>
              <wp:anchor distT="0" distB="0" distL="114300" distR="114300" simplePos="0" relativeHeight="251663360" behindDoc="0" locked="0" layoutInCell="1" allowOverlap="1" wp14:anchorId="5577B348" wp14:editId="1641CB06">
                <wp:simplePos x="0" y="0"/>
                <wp:positionH relativeFrom="margin">
                  <wp:posOffset>0</wp:posOffset>
                </wp:positionH>
                <wp:positionV relativeFrom="paragraph">
                  <wp:posOffset>64135</wp:posOffset>
                </wp:positionV>
                <wp:extent cx="6972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7F5F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05pt" to="5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" strokecolor="#68a2b9">
                <v:stroke joinstyle="miter"/>
                <w10:wrap anchorx="margin"/>
              </v:line>
            </w:pict>
          </mc:Fallback>
        </mc:AlternateContent>
      </w:r>
    </w:p>
    <w:p w14:paraId="70DF79E5" w14:textId="0903B018" w:rsidR="007A178D" w:rsidRDefault="00BA0658" w:rsidP="00275813">
      <w:pPr>
        <w:spacing w:after="0" w:line="240" w:lineRule="auto"/>
        <w:rPr>
          <w:b/>
          <w:bCs/>
          <w:sz w:val="28"/>
          <w:szCs w:val="28"/>
        </w:rPr>
      </w:pPr>
      <w:r w:rsidRPr="00632235">
        <w:rPr>
          <w:noProof/>
        </w:rPr>
        <w:drawing>
          <wp:anchor distT="0" distB="0" distL="114300" distR="114300" simplePos="0" relativeHeight="251660288" behindDoc="1" locked="0" layoutInCell="1" allowOverlap="1" wp14:anchorId="6BA189D7" wp14:editId="0ED6EB39">
            <wp:simplePos x="0" y="0"/>
            <wp:positionH relativeFrom="column">
              <wp:posOffset>5915025</wp:posOffset>
            </wp:positionH>
            <wp:positionV relativeFrom="paragraph">
              <wp:posOffset>10795</wp:posOffset>
            </wp:positionV>
            <wp:extent cx="1028700" cy="1324610"/>
            <wp:effectExtent l="0" t="0" r="0" b="8890"/>
            <wp:wrapThrough wrapText="bothSides">
              <wp:wrapPolygon edited="0">
                <wp:start x="0" y="0"/>
                <wp:lineTo x="0" y="21434"/>
                <wp:lineTo x="21200" y="21434"/>
                <wp:lineTo x="212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1324610"/>
                    </a:xfrm>
                    <a:prstGeom prst="rect">
                      <a:avLst/>
                    </a:prstGeom>
                  </pic:spPr>
                </pic:pic>
              </a:graphicData>
            </a:graphic>
            <wp14:sizeRelH relativeFrom="margin">
              <wp14:pctWidth>0</wp14:pctWidth>
            </wp14:sizeRelH>
            <wp14:sizeRelV relativeFrom="margin">
              <wp14:pctHeight>0</wp14:pctHeight>
            </wp14:sizeRelV>
          </wp:anchor>
        </w:drawing>
      </w:r>
    </w:p>
    <w:p w14:paraId="3DC00BCC" w14:textId="0BE7E496" w:rsidR="00275813" w:rsidRDefault="00275813" w:rsidP="00275813">
      <w:pPr>
        <w:spacing w:after="0" w:line="240" w:lineRule="auto"/>
        <w:rPr>
          <w:b/>
          <w:bCs/>
        </w:rPr>
      </w:pPr>
    </w:p>
    <w:p w14:paraId="0B916BC7" w14:textId="19202F26" w:rsidR="00275813" w:rsidRPr="007A178D" w:rsidRDefault="00275813" w:rsidP="007A178D">
      <w:pPr>
        <w:spacing w:after="0" w:line="240" w:lineRule="auto"/>
        <w:jc w:val="right"/>
        <w:rPr>
          <w:rFonts w:ascii="Brandon Grotesque Bold" w:hAnsi="Brandon Grotesque Bold"/>
          <w:b/>
          <w:bCs/>
          <w:color w:val="546122"/>
          <w:sz w:val="32"/>
          <w:szCs w:val="32"/>
        </w:rPr>
      </w:pPr>
      <w:r w:rsidRPr="007A178D">
        <w:rPr>
          <w:rFonts w:ascii="Brandon Grotesque Bold" w:hAnsi="Brandon Grotesque Bold"/>
          <w:b/>
          <w:bCs/>
          <w:color w:val="546122"/>
          <w:sz w:val="32"/>
          <w:szCs w:val="32"/>
        </w:rPr>
        <w:t>International Mechanical Code (IMC)</w:t>
      </w:r>
    </w:p>
    <w:p w14:paraId="64E05C86" w14:textId="35B798D1" w:rsidR="00275813" w:rsidRDefault="00275813" w:rsidP="00275813">
      <w:pPr>
        <w:spacing w:after="0" w:line="240" w:lineRule="auto"/>
        <w:rPr>
          <w:b/>
          <w:bCs/>
          <w:noProof/>
        </w:rPr>
      </w:pPr>
    </w:p>
    <w:p w14:paraId="5F6E577A" w14:textId="7B227700" w:rsidR="007A178D" w:rsidRDefault="007A178D" w:rsidP="00275813">
      <w:pPr>
        <w:spacing w:after="0" w:line="240" w:lineRule="auto"/>
        <w:rPr>
          <w:b/>
          <w:bCs/>
          <w:noProof/>
        </w:rPr>
      </w:pPr>
    </w:p>
    <w:p w14:paraId="6148BFB2" w14:textId="743C42D8" w:rsidR="007A178D" w:rsidRDefault="004C195C" w:rsidP="00275813">
      <w:pPr>
        <w:spacing w:after="0" w:line="240" w:lineRule="auto"/>
        <w:rPr>
          <w:b/>
          <w:bCs/>
          <w:noProof/>
        </w:rPr>
      </w:pPr>
      <w:r>
        <w:rPr>
          <w:b/>
          <w:bCs/>
          <w:noProof/>
        </w:rPr>
        <w:drawing>
          <wp:anchor distT="0" distB="0" distL="114300" distR="114300" simplePos="0" relativeHeight="251664384" behindDoc="0" locked="0" layoutInCell="1" allowOverlap="1" wp14:anchorId="62372E16" wp14:editId="46DD3E72">
            <wp:simplePos x="0" y="0"/>
            <wp:positionH relativeFrom="margin">
              <wp:align>left</wp:align>
            </wp:positionH>
            <wp:positionV relativeFrom="paragraph">
              <wp:posOffset>97790</wp:posOffset>
            </wp:positionV>
            <wp:extent cx="883025" cy="1143000"/>
            <wp:effectExtent l="0" t="0" r="0" b="0"/>
            <wp:wrapThrough wrapText="bothSides">
              <wp:wrapPolygon edited="0">
                <wp:start x="0" y="0"/>
                <wp:lineTo x="0" y="21240"/>
                <wp:lineTo x="20978" y="21240"/>
                <wp:lineTo x="20978" y="0"/>
                <wp:lineTo x="0" y="0"/>
              </wp:wrapPolygon>
            </wp:wrapThrough>
            <wp:docPr id="12" name="Picture 12"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engineering 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025" cy="1143000"/>
                    </a:xfrm>
                    <a:prstGeom prst="rect">
                      <a:avLst/>
                    </a:prstGeom>
                    <a:noFill/>
                    <a:ln>
                      <a:noFill/>
                    </a:ln>
                  </pic:spPr>
                </pic:pic>
              </a:graphicData>
            </a:graphic>
          </wp:anchor>
        </w:drawing>
      </w:r>
    </w:p>
    <w:p w14:paraId="1F9ED2C4" w14:textId="77777777" w:rsidR="004C195C" w:rsidRDefault="004C195C" w:rsidP="00275813">
      <w:pPr>
        <w:spacing w:after="0" w:line="240" w:lineRule="auto"/>
        <w:rPr>
          <w:b/>
          <w:bCs/>
          <w:noProof/>
        </w:rPr>
      </w:pPr>
    </w:p>
    <w:p w14:paraId="4A5F81E9" w14:textId="77777777" w:rsidR="00CB1C6D" w:rsidRDefault="00CB1C6D" w:rsidP="007A178D">
      <w:pPr>
        <w:spacing w:after="0" w:line="240" w:lineRule="auto"/>
        <w:rPr>
          <w:b/>
          <w:bCs/>
          <w:noProof/>
        </w:rPr>
      </w:pPr>
    </w:p>
    <w:p w14:paraId="0E4A7978" w14:textId="62A761CB" w:rsidR="00275813" w:rsidRPr="007A178D" w:rsidRDefault="00275813" w:rsidP="007A178D">
      <w:pPr>
        <w:spacing w:after="0" w:line="240" w:lineRule="auto"/>
        <w:rPr>
          <w:rFonts w:ascii="Brandon Grotesque Bold" w:hAnsi="Brandon Grotesque Bold"/>
          <w:b/>
          <w:bCs/>
          <w:color w:val="546122"/>
          <w:sz w:val="32"/>
          <w:szCs w:val="32"/>
        </w:rPr>
      </w:pPr>
      <w:r w:rsidRPr="007A178D">
        <w:rPr>
          <w:rFonts w:ascii="Brandon Grotesque Bold" w:hAnsi="Brandon Grotesque Bold"/>
          <w:b/>
          <w:bCs/>
          <w:color w:val="546122"/>
          <w:sz w:val="32"/>
          <w:szCs w:val="32"/>
        </w:rPr>
        <w:t>International Fuel Gas Code (IFGC)</w:t>
      </w:r>
    </w:p>
    <w:p w14:paraId="36594630" w14:textId="19E65DEE" w:rsidR="007A178D" w:rsidRDefault="007A178D" w:rsidP="00275813">
      <w:pPr>
        <w:spacing w:after="0" w:line="240" w:lineRule="auto"/>
        <w:rPr>
          <w:b/>
          <w:bCs/>
          <w:sz w:val="24"/>
          <w:szCs w:val="24"/>
        </w:rPr>
      </w:pPr>
    </w:p>
    <w:p w14:paraId="7C23B7F9" w14:textId="5EA515C0" w:rsidR="007A178D" w:rsidRDefault="007A178D" w:rsidP="00275813">
      <w:pPr>
        <w:spacing w:after="0" w:line="240" w:lineRule="auto"/>
        <w:rPr>
          <w:b/>
          <w:bCs/>
          <w:sz w:val="24"/>
          <w:szCs w:val="24"/>
        </w:rPr>
      </w:pPr>
    </w:p>
    <w:p w14:paraId="7E404A54" w14:textId="77777777" w:rsidR="001A56B9" w:rsidRDefault="001A56B9" w:rsidP="00275813">
      <w:pPr>
        <w:spacing w:after="0" w:line="240" w:lineRule="auto"/>
        <w:rPr>
          <w:b/>
          <w:bCs/>
          <w:sz w:val="24"/>
          <w:szCs w:val="24"/>
        </w:rPr>
      </w:pPr>
    </w:p>
    <w:p w14:paraId="5A229C93" w14:textId="77777777" w:rsidR="00275813" w:rsidRDefault="00275813" w:rsidP="00275813">
      <w:pPr>
        <w:spacing w:after="0" w:line="240" w:lineRule="auto"/>
        <w:outlineLvl w:val="0"/>
        <w:rPr>
          <w:b/>
          <w:bCs/>
          <w:noProof/>
        </w:rPr>
      </w:pPr>
      <w:r>
        <w:rPr>
          <w:noProof/>
        </w:rPr>
        <w:drawing>
          <wp:anchor distT="0" distB="0" distL="114300" distR="114300" simplePos="0" relativeHeight="251661312" behindDoc="1" locked="0" layoutInCell="1" allowOverlap="1" wp14:anchorId="049615A4" wp14:editId="60AEDB8A">
            <wp:simplePos x="0" y="0"/>
            <wp:positionH relativeFrom="margin">
              <wp:align>left</wp:align>
            </wp:positionH>
            <wp:positionV relativeFrom="paragraph">
              <wp:posOffset>133350</wp:posOffset>
            </wp:positionV>
            <wp:extent cx="429260" cy="571500"/>
            <wp:effectExtent l="0" t="0" r="8890" b="0"/>
            <wp:wrapTight wrapText="bothSides">
              <wp:wrapPolygon edited="0">
                <wp:start x="0" y="0"/>
                <wp:lineTo x="0" y="20880"/>
                <wp:lineTo x="21089" y="20880"/>
                <wp:lineTo x="21089" y="0"/>
                <wp:lineTo x="0" y="0"/>
              </wp:wrapPolygon>
            </wp:wrapTight>
            <wp:docPr id="20" name="Picture 2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websit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571500"/>
                    </a:xfrm>
                    <a:prstGeom prst="rect">
                      <a:avLst/>
                    </a:prstGeom>
                    <a:noFill/>
                    <a:ln>
                      <a:noFill/>
                    </a:ln>
                  </pic:spPr>
                </pic:pic>
              </a:graphicData>
            </a:graphic>
          </wp:anchor>
        </w:drawing>
      </w:r>
    </w:p>
    <w:p w14:paraId="7CDDA524" w14:textId="77777777" w:rsidR="00275813" w:rsidRPr="007A178D" w:rsidRDefault="00275813" w:rsidP="00275813">
      <w:pPr>
        <w:spacing w:after="0" w:line="240" w:lineRule="auto"/>
        <w:outlineLvl w:val="0"/>
        <w:rPr>
          <w:rFonts w:ascii="Arial Narrow" w:eastAsia="Times New Roman" w:hAnsi="Arial Narrow" w:cstheme="minorHAnsi"/>
          <w:b/>
          <w:bCs/>
          <w:kern w:val="36"/>
          <w:sz w:val="24"/>
          <w:szCs w:val="24"/>
        </w:rPr>
      </w:pPr>
      <w:r w:rsidRPr="007A178D">
        <w:rPr>
          <w:rFonts w:ascii="Arial Narrow" w:eastAsia="Times New Roman" w:hAnsi="Arial Narrow" w:cstheme="minorHAnsi"/>
          <w:b/>
          <w:bCs/>
          <w:kern w:val="36"/>
          <w:sz w:val="24"/>
          <w:szCs w:val="24"/>
        </w:rPr>
        <w:t xml:space="preserve">NOTE: </w:t>
      </w:r>
      <w:r w:rsidRPr="007A178D">
        <w:rPr>
          <w:rFonts w:ascii="Arial Narrow" w:hAnsi="Arial Narrow"/>
          <w:b/>
          <w:bCs/>
          <w:sz w:val="24"/>
          <w:szCs w:val="24"/>
        </w:rPr>
        <w:t xml:space="preserve">The </w:t>
      </w:r>
      <w:bookmarkStart w:id="0" w:name="_Hlk78490950"/>
      <w:r w:rsidRPr="007A178D">
        <w:rPr>
          <w:rFonts w:ascii="Arial Narrow" w:hAnsi="Arial Narrow"/>
          <w:b/>
          <w:bCs/>
          <w:sz w:val="24"/>
          <w:szCs w:val="24"/>
        </w:rPr>
        <w:t xml:space="preserve">commercial (C) and residential (R) </w:t>
      </w:r>
      <w:bookmarkEnd w:id="0"/>
      <w:r w:rsidRPr="007A178D">
        <w:rPr>
          <w:rFonts w:ascii="Arial Narrow" w:hAnsi="Arial Narrow"/>
          <w:b/>
          <w:bCs/>
          <w:sz w:val="24"/>
          <w:szCs w:val="24"/>
        </w:rPr>
        <w:t>energy code inspections as required by the International Energy Conservation Code (IECC) are incorporated in the IPC inspections listed and are preceded by the letters IECC.</w:t>
      </w:r>
    </w:p>
    <w:p w14:paraId="5E154BF0" w14:textId="77777777" w:rsidR="00275813" w:rsidRPr="0034523A" w:rsidRDefault="00275813" w:rsidP="00275813">
      <w:pPr>
        <w:spacing w:after="0" w:line="240" w:lineRule="auto"/>
        <w:rPr>
          <w:b/>
          <w:bCs/>
          <w:sz w:val="24"/>
          <w:szCs w:val="24"/>
        </w:rPr>
      </w:pPr>
      <w:bookmarkStart w:id="1" w:name="_Hlk78487531"/>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t xml:space="preserve">           </w:t>
      </w:r>
    </w:p>
    <w:p w14:paraId="720F2BBF" w14:textId="77777777" w:rsidR="00275813" w:rsidRPr="00A97597" w:rsidRDefault="00275813" w:rsidP="00275813">
      <w:pPr>
        <w:spacing w:after="0" w:line="240" w:lineRule="auto"/>
        <w:rPr>
          <w:rFonts w:ascii="Brandon Grotesque Bold" w:hAnsi="Brandon Grotesque Bold"/>
          <w:sz w:val="28"/>
          <w:szCs w:val="28"/>
        </w:rPr>
      </w:pPr>
      <w:r w:rsidRPr="00A97597">
        <w:rPr>
          <w:rFonts w:ascii="Brandon Grotesque Bold" w:hAnsi="Brandon Grotesque Bold"/>
          <w:sz w:val="28"/>
          <w:szCs w:val="28"/>
        </w:rPr>
        <w:t>107.2 Required inspections and testing (IMC and IFGC)</w:t>
      </w:r>
    </w:p>
    <w:p w14:paraId="4B0E3E5D" w14:textId="77777777" w:rsidR="00275813" w:rsidRPr="00A97597" w:rsidRDefault="00275813" w:rsidP="00275813">
      <w:pPr>
        <w:spacing w:line="240" w:lineRule="auto"/>
        <w:ind w:left="720"/>
        <w:rPr>
          <w:rFonts w:ascii="Arial" w:hAnsi="Arial" w:cs="Arial"/>
        </w:rPr>
      </w:pPr>
      <w:r w:rsidRPr="00A97597">
        <w:rPr>
          <w:rFonts w:ascii="Arial" w:hAnsi="Arial" w:cs="Arial"/>
        </w:rPr>
        <w:t xml:space="preserve">Underground inspection shall be made after trenches or ditches are excavated and bedded, piping is installed, and before </w:t>
      </w:r>
      <w:proofErr w:type="gramStart"/>
      <w:r w:rsidRPr="00A97597">
        <w:rPr>
          <w:rFonts w:ascii="Arial" w:hAnsi="Arial" w:cs="Arial"/>
        </w:rPr>
        <w:t>backfill</w:t>
      </w:r>
      <w:proofErr w:type="gramEnd"/>
      <w:r w:rsidRPr="00A97597">
        <w:rPr>
          <w:rFonts w:ascii="Arial" w:hAnsi="Arial" w:cs="Arial"/>
        </w:rPr>
        <w:t xml:space="preserve"> is put in place.  Where excavated soil contains rocks, broken concrete, frozen chunks, and other rubble that would damage or break the piping or cause corrosive action, clean backfill shall be on the job site.</w:t>
      </w:r>
    </w:p>
    <w:p w14:paraId="7C7B58E9" w14:textId="532F4974" w:rsidR="00275813" w:rsidRPr="00A97597" w:rsidRDefault="00275813" w:rsidP="00275813">
      <w:pPr>
        <w:spacing w:line="240" w:lineRule="auto"/>
        <w:ind w:left="720"/>
        <w:rPr>
          <w:rFonts w:ascii="Arial" w:hAnsi="Arial" w:cs="Arial"/>
        </w:rPr>
      </w:pPr>
      <w:r w:rsidRPr="00A97597">
        <w:rPr>
          <w:rFonts w:ascii="Arial" w:hAnsi="Arial" w:cs="Arial"/>
        </w:rPr>
        <w:t xml:space="preserve">Rough-in inspection shall be made after the roof, framing, </w:t>
      </w:r>
      <w:proofErr w:type="spellStart"/>
      <w:r w:rsidRPr="00A97597">
        <w:rPr>
          <w:rFonts w:ascii="Arial" w:hAnsi="Arial" w:cs="Arial"/>
        </w:rPr>
        <w:t>fireblocking</w:t>
      </w:r>
      <w:proofErr w:type="spellEnd"/>
      <w:r w:rsidRPr="00A97597">
        <w:rPr>
          <w:rFonts w:ascii="Arial" w:hAnsi="Arial" w:cs="Arial"/>
        </w:rPr>
        <w:t>, and bracing are in place and all ducting and other components to be concealed are complete, and prior to the installation of wall or ceiling membranes</w:t>
      </w:r>
      <w:r w:rsidR="00CB1C6D" w:rsidRPr="00A97597">
        <w:rPr>
          <w:rFonts w:ascii="Arial" w:hAnsi="Arial" w:cs="Arial"/>
        </w:rPr>
        <w:t>.</w:t>
      </w:r>
    </w:p>
    <w:p w14:paraId="400060BE" w14:textId="77777777" w:rsidR="007A178D" w:rsidRPr="00A97597" w:rsidRDefault="00275813" w:rsidP="007A178D">
      <w:pPr>
        <w:spacing w:after="0" w:line="240" w:lineRule="auto"/>
        <w:rPr>
          <w:rFonts w:ascii="Arial Narrow" w:hAnsi="Arial Narrow"/>
          <w:sz w:val="28"/>
          <w:szCs w:val="28"/>
        </w:rPr>
      </w:pPr>
      <w:r w:rsidRPr="00A97597">
        <w:rPr>
          <w:rFonts w:ascii="Brandon Grotesque Bold" w:hAnsi="Brandon Grotesque Bold"/>
          <w:sz w:val="28"/>
          <w:szCs w:val="28"/>
        </w:rPr>
        <w:t>IECC C105.2.4</w:t>
      </w:r>
      <w:r w:rsidRPr="00A97597">
        <w:rPr>
          <w:rFonts w:ascii="Arial Narrow" w:hAnsi="Arial Narrow"/>
          <w:sz w:val="28"/>
          <w:szCs w:val="28"/>
        </w:rPr>
        <w:t xml:space="preserve"> </w:t>
      </w:r>
    </w:p>
    <w:p w14:paraId="230EEEC3" w14:textId="4A58FEAF" w:rsidR="00275813" w:rsidRPr="00A97597" w:rsidRDefault="007A178D" w:rsidP="007A178D">
      <w:pPr>
        <w:spacing w:after="0" w:line="240" w:lineRule="auto"/>
        <w:ind w:left="720"/>
        <w:rPr>
          <w:rFonts w:ascii="Arial" w:hAnsi="Arial" w:cs="Arial"/>
        </w:rPr>
      </w:pPr>
      <w:r w:rsidRPr="00A97597">
        <w:rPr>
          <w:rFonts w:ascii="Arial" w:hAnsi="Arial" w:cs="Arial"/>
        </w:rPr>
        <w:t>V</w:t>
      </w:r>
      <w:r w:rsidR="00275813" w:rsidRPr="00A97597">
        <w:rPr>
          <w:rFonts w:ascii="Arial" w:hAnsi="Arial" w:cs="Arial"/>
        </w:rPr>
        <w:t xml:space="preserve">erify the installed HVAC equipment for the correct type and size, controls, insulation, </w:t>
      </w:r>
      <w:r w:rsidR="00275813" w:rsidRPr="00A97597">
        <w:rPr>
          <w:rFonts w:ascii="Arial" w:hAnsi="Arial" w:cs="Arial"/>
          <w:i/>
          <w:iCs/>
        </w:rPr>
        <w:t>R</w:t>
      </w:r>
      <w:r w:rsidR="00275813" w:rsidRPr="00A97597">
        <w:rPr>
          <w:rFonts w:ascii="Arial" w:hAnsi="Arial" w:cs="Arial"/>
        </w:rPr>
        <w:t>-values, system and damper air leakage, minimum fan efficiency, energy recovery and economizer as required by code</w:t>
      </w:r>
      <w:r w:rsidR="00CB1C6D" w:rsidRPr="00A97597">
        <w:rPr>
          <w:rFonts w:ascii="Arial" w:hAnsi="Arial" w:cs="Arial"/>
        </w:rPr>
        <w:t>.</w:t>
      </w:r>
    </w:p>
    <w:p w14:paraId="6F51A322" w14:textId="77777777" w:rsidR="007A178D" w:rsidRPr="007A178D" w:rsidRDefault="007A178D" w:rsidP="007A178D">
      <w:pPr>
        <w:spacing w:after="0" w:line="240" w:lineRule="auto"/>
        <w:ind w:left="720"/>
        <w:rPr>
          <w:rFonts w:ascii="Arial Narrow" w:hAnsi="Arial Narrow"/>
          <w:sz w:val="24"/>
          <w:szCs w:val="24"/>
        </w:rPr>
      </w:pPr>
    </w:p>
    <w:p w14:paraId="67C66293" w14:textId="77777777" w:rsidR="007A178D" w:rsidRPr="00A97597" w:rsidRDefault="00275813" w:rsidP="007A178D">
      <w:pPr>
        <w:spacing w:after="0" w:line="240" w:lineRule="auto"/>
        <w:rPr>
          <w:rFonts w:ascii="Brandon Grotesque Bold" w:hAnsi="Brandon Grotesque Bold"/>
          <w:sz w:val="28"/>
          <w:szCs w:val="28"/>
        </w:rPr>
      </w:pPr>
      <w:r w:rsidRPr="00A97597">
        <w:rPr>
          <w:rFonts w:ascii="Brandon Grotesque Bold" w:hAnsi="Brandon Grotesque Bold"/>
          <w:sz w:val="28"/>
          <w:szCs w:val="28"/>
        </w:rPr>
        <w:t xml:space="preserve">IECC R015.2.4 </w:t>
      </w:r>
    </w:p>
    <w:p w14:paraId="56920609" w14:textId="56EAEBF7" w:rsidR="007A178D" w:rsidRPr="00A97597" w:rsidRDefault="00A97597" w:rsidP="007A178D">
      <w:pPr>
        <w:spacing w:after="0" w:line="240" w:lineRule="auto"/>
        <w:ind w:left="720"/>
        <w:rPr>
          <w:rFonts w:ascii="Arial" w:hAnsi="Arial" w:cs="Arial"/>
        </w:rPr>
      </w:pPr>
      <w:r>
        <w:rPr>
          <w:rFonts w:ascii="Arial" w:hAnsi="Arial" w:cs="Arial"/>
        </w:rPr>
        <w:t>V</w:t>
      </w:r>
      <w:r w:rsidR="00275813" w:rsidRPr="00A97597">
        <w:rPr>
          <w:rFonts w:ascii="Arial" w:hAnsi="Arial" w:cs="Arial"/>
        </w:rPr>
        <w:t xml:space="preserve">erify the installed HVAC equipment for the correct type and size, controls, insulation, </w:t>
      </w:r>
      <w:r w:rsidR="00275813" w:rsidRPr="00A97597">
        <w:rPr>
          <w:rFonts w:ascii="Arial" w:hAnsi="Arial" w:cs="Arial"/>
          <w:i/>
          <w:iCs/>
        </w:rPr>
        <w:t>R</w:t>
      </w:r>
      <w:r w:rsidR="00275813" w:rsidRPr="00A97597">
        <w:rPr>
          <w:rFonts w:ascii="Arial" w:hAnsi="Arial" w:cs="Arial"/>
        </w:rPr>
        <w:t>-values, system air leakage control, programmable thermostats, dampers, whole-house ventilation, and minimum fan efficiency as required by code</w:t>
      </w:r>
      <w:r w:rsidR="00CB1C6D" w:rsidRPr="00A97597">
        <w:rPr>
          <w:rFonts w:ascii="Arial" w:hAnsi="Arial" w:cs="Arial"/>
        </w:rPr>
        <w:t>.</w:t>
      </w:r>
    </w:p>
    <w:p w14:paraId="54A7629C" w14:textId="79D2A11D" w:rsidR="00275813" w:rsidRPr="00A97597" w:rsidRDefault="00275813" w:rsidP="007A178D">
      <w:pPr>
        <w:spacing w:before="240" w:line="240" w:lineRule="auto"/>
        <w:ind w:left="720"/>
        <w:rPr>
          <w:rFonts w:ascii="Arial" w:hAnsi="Arial" w:cs="Arial"/>
        </w:rPr>
      </w:pPr>
      <w:r w:rsidRPr="00A97597">
        <w:rPr>
          <w:rFonts w:ascii="Arial" w:hAnsi="Arial" w:cs="Arial"/>
        </w:rPr>
        <w:t>Final inspection shall be made upon completion of the mechanical system</w:t>
      </w:r>
      <w:r w:rsidR="00CB1C6D" w:rsidRPr="00A97597">
        <w:rPr>
          <w:rFonts w:ascii="Arial" w:hAnsi="Arial" w:cs="Arial"/>
        </w:rPr>
        <w:t>.</w:t>
      </w:r>
    </w:p>
    <w:p w14:paraId="230F7329" w14:textId="77777777" w:rsidR="00CB1C6D" w:rsidRPr="00A97597" w:rsidRDefault="00275813" w:rsidP="00CB1C6D">
      <w:pPr>
        <w:spacing w:after="0" w:line="240" w:lineRule="auto"/>
        <w:rPr>
          <w:rFonts w:ascii="Arial Narrow" w:hAnsi="Arial Narrow"/>
          <w:sz w:val="28"/>
          <w:szCs w:val="28"/>
        </w:rPr>
      </w:pPr>
      <w:r w:rsidRPr="00A97597">
        <w:rPr>
          <w:rFonts w:ascii="Brandon Grotesque Bold" w:hAnsi="Brandon Grotesque Bold"/>
          <w:sz w:val="28"/>
          <w:szCs w:val="28"/>
        </w:rPr>
        <w:lastRenderedPageBreak/>
        <w:t>IECC C105.2.6</w:t>
      </w:r>
      <w:r w:rsidRPr="00A97597">
        <w:rPr>
          <w:rFonts w:ascii="Arial Narrow" w:hAnsi="Arial Narrow"/>
          <w:sz w:val="28"/>
          <w:szCs w:val="28"/>
        </w:rPr>
        <w:t xml:space="preserve"> </w:t>
      </w:r>
    </w:p>
    <w:p w14:paraId="05C500FD" w14:textId="3B5C0578" w:rsidR="00CB1C6D" w:rsidRPr="00A97597" w:rsidRDefault="00275813" w:rsidP="001A56B9">
      <w:pPr>
        <w:spacing w:line="240" w:lineRule="auto"/>
        <w:ind w:left="720"/>
        <w:rPr>
          <w:rFonts w:ascii="Arial" w:hAnsi="Arial" w:cs="Arial"/>
        </w:rPr>
      </w:pPr>
      <w:r w:rsidRPr="00A97597">
        <w:rPr>
          <w:rFonts w:ascii="Arial" w:hAnsi="Arial" w:cs="Arial"/>
        </w:rPr>
        <w:t>Verification of the installation and proper installation of all required building controls, and documentation verifying activities associated with required building commissioning have been conducted</w:t>
      </w:r>
      <w:r w:rsidR="00CB1C6D" w:rsidRPr="00A97597">
        <w:rPr>
          <w:rFonts w:ascii="Arial" w:hAnsi="Arial" w:cs="Arial"/>
        </w:rPr>
        <w:t>.</w:t>
      </w:r>
    </w:p>
    <w:p w14:paraId="00DF34F0" w14:textId="654344EA" w:rsidR="00275813" w:rsidRPr="00A97597" w:rsidRDefault="00275813" w:rsidP="00275813">
      <w:pPr>
        <w:spacing w:after="0" w:line="240" w:lineRule="auto"/>
        <w:ind w:left="720"/>
        <w:rPr>
          <w:rFonts w:ascii="Arial" w:hAnsi="Arial" w:cs="Arial"/>
        </w:rPr>
      </w:pPr>
      <w:r w:rsidRPr="00A97597">
        <w:rPr>
          <w:rFonts w:ascii="Arial" w:hAnsi="Arial" w:cs="Arial"/>
        </w:rPr>
        <w:t>The code official is authorized to make or require other inspections of any construction work to ascertain compliance</w:t>
      </w:r>
      <w:r w:rsidR="00CB1C6D" w:rsidRPr="00A97597">
        <w:rPr>
          <w:rFonts w:ascii="Arial" w:hAnsi="Arial" w:cs="Arial"/>
        </w:rPr>
        <w:t>.</w:t>
      </w:r>
    </w:p>
    <w:p w14:paraId="60B7C0F0" w14:textId="77777777" w:rsidR="001A56B9" w:rsidRPr="007A178D" w:rsidRDefault="001A56B9" w:rsidP="00275813">
      <w:pPr>
        <w:spacing w:after="0" w:line="240" w:lineRule="auto"/>
        <w:ind w:left="720"/>
        <w:rPr>
          <w:rFonts w:ascii="Arial Narrow" w:hAnsi="Arial Narrow"/>
          <w:sz w:val="24"/>
          <w:szCs w:val="24"/>
        </w:rPr>
      </w:pPr>
    </w:p>
    <w:bookmarkEnd w:id="1"/>
    <w:p w14:paraId="3FAFE4C8" w14:textId="6346D08F" w:rsidR="00627BE7" w:rsidRPr="007A178D" w:rsidRDefault="009A4E2C">
      <w:pPr>
        <w:rPr>
          <w:rFonts w:ascii="Brandon Grotesque Bold" w:hAnsi="Brandon Grotesque Bold"/>
          <w:sz w:val="28"/>
          <w:szCs w:val="28"/>
        </w:rPr>
      </w:pPr>
      <w:r w:rsidRPr="007A178D">
        <w:rPr>
          <w:rFonts w:ascii="Arial Narrow" w:hAnsi="Arial Narrow"/>
          <w:b/>
          <w:bCs/>
          <w:sz w:val="24"/>
          <w:szCs w:val="24"/>
        </w:rPr>
        <w:t xml:space="preserve"> </w:t>
      </w:r>
      <w:r w:rsidRPr="007A178D">
        <w:rPr>
          <w:rFonts w:ascii="Brandon Grotesque Bold" w:hAnsi="Brandon Grotesque Bold"/>
          <w:b/>
          <w:bCs/>
          <w:sz w:val="28"/>
          <w:szCs w:val="28"/>
        </w:rPr>
        <w:t xml:space="preserve">City of Bastrop – Inspections </w:t>
      </w:r>
    </w:p>
    <w:p w14:paraId="1635B856" w14:textId="25ED7709" w:rsidR="00BA2291" w:rsidRPr="007A178D" w:rsidRDefault="00BA2291" w:rsidP="00BA2291">
      <w:pPr>
        <w:spacing w:after="0" w:line="276" w:lineRule="auto"/>
        <w:rPr>
          <w:rFonts w:ascii="Arial Narrow" w:hAnsi="Arial Narrow"/>
          <w:sz w:val="24"/>
          <w:szCs w:val="24"/>
        </w:rPr>
        <w:sectPr w:rsidR="00BA2291" w:rsidRPr="007A178D" w:rsidSect="007A178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2EBBDAF0" w14:textId="4356351B" w:rsidR="009A4E2C"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Change Out</w:t>
      </w:r>
    </w:p>
    <w:p w14:paraId="3A250715" w14:textId="162A6CAB" w:rsidR="007A178D"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Rough</w:t>
      </w:r>
    </w:p>
    <w:p w14:paraId="2F520AC3" w14:textId="19721DAE"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Above Ceiling</w:t>
      </w:r>
    </w:p>
    <w:p w14:paraId="211D9459" w14:textId="3A2984CF"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Vents Inspection</w:t>
      </w:r>
    </w:p>
    <w:p w14:paraId="65D8BCC8" w14:textId="43636BCB"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Hood Grease Ducts</w:t>
      </w:r>
    </w:p>
    <w:p w14:paraId="582B1320" w14:textId="3AE67664"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Freezer/Cooler Rough</w:t>
      </w:r>
    </w:p>
    <w:p w14:paraId="3658AC9A" w14:textId="2407FC9F"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Smoke/Fire Dampers</w:t>
      </w:r>
    </w:p>
    <w:p w14:paraId="617321C6" w14:textId="1E8B15DE" w:rsidR="00BA2291" w:rsidRPr="00A97597" w:rsidRDefault="00BA2291" w:rsidP="007A178D">
      <w:pPr>
        <w:pStyle w:val="ListParagraph"/>
        <w:numPr>
          <w:ilvl w:val="0"/>
          <w:numId w:val="1"/>
        </w:numPr>
        <w:spacing w:after="0" w:line="276" w:lineRule="auto"/>
        <w:rPr>
          <w:rFonts w:ascii="Arial" w:hAnsi="Arial" w:cs="Arial"/>
        </w:rPr>
      </w:pPr>
      <w:r w:rsidRPr="00A97597">
        <w:rPr>
          <w:rFonts w:ascii="Arial" w:hAnsi="Arial" w:cs="Arial"/>
        </w:rPr>
        <w:t>Mechanical Final</w:t>
      </w:r>
    </w:p>
    <w:sectPr w:rsidR="00BA2291" w:rsidRPr="00A97597" w:rsidSect="00BA229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6A1A" w14:textId="77777777" w:rsidR="00BE6AA2" w:rsidRDefault="00BE6AA2" w:rsidP="00BE6AA2">
      <w:pPr>
        <w:spacing w:after="0" w:line="240" w:lineRule="auto"/>
      </w:pPr>
      <w:r>
        <w:separator/>
      </w:r>
    </w:p>
  </w:endnote>
  <w:endnote w:type="continuationSeparator" w:id="0">
    <w:p w14:paraId="5767E30F" w14:textId="77777777" w:rsidR="00BE6AA2" w:rsidRDefault="00BE6AA2" w:rsidP="00BE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FB9D" w14:textId="77777777" w:rsidR="00BE6AA2" w:rsidRDefault="00BE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480902"/>
      <w:docPartObj>
        <w:docPartGallery w:val="Page Numbers (Bottom of Page)"/>
        <w:docPartUnique/>
      </w:docPartObj>
    </w:sdtPr>
    <w:sdtEndPr>
      <w:rPr>
        <w:noProof/>
      </w:rPr>
    </w:sdtEndPr>
    <w:sdtContent>
      <w:p w14:paraId="1ACB1DA3" w14:textId="1FB909C3" w:rsidR="00BE6AA2" w:rsidRDefault="00BE6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ECA17" w14:textId="77777777" w:rsidR="00BE6AA2" w:rsidRDefault="00BE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4E1" w14:textId="77777777" w:rsidR="00BE6AA2" w:rsidRDefault="00BE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D9A1" w14:textId="77777777" w:rsidR="00BE6AA2" w:rsidRDefault="00BE6AA2" w:rsidP="00BE6AA2">
      <w:pPr>
        <w:spacing w:after="0" w:line="240" w:lineRule="auto"/>
      </w:pPr>
      <w:r>
        <w:separator/>
      </w:r>
    </w:p>
  </w:footnote>
  <w:footnote w:type="continuationSeparator" w:id="0">
    <w:p w14:paraId="6F77D174" w14:textId="77777777" w:rsidR="00BE6AA2" w:rsidRDefault="00BE6AA2" w:rsidP="00BE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548B" w14:textId="77777777" w:rsidR="00BE6AA2" w:rsidRDefault="00BE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9354" w14:textId="77777777" w:rsidR="00BE6AA2" w:rsidRDefault="00BE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7B8B" w14:textId="77777777" w:rsidR="00BE6AA2" w:rsidRDefault="00BE6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032B"/>
    <w:multiLevelType w:val="hybridMultilevel"/>
    <w:tmpl w:val="85B6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2C"/>
    <w:rsid w:val="001A56B9"/>
    <w:rsid w:val="00275813"/>
    <w:rsid w:val="004C195C"/>
    <w:rsid w:val="00627BE7"/>
    <w:rsid w:val="007A178D"/>
    <w:rsid w:val="009A4E2C"/>
    <w:rsid w:val="00A06AB0"/>
    <w:rsid w:val="00A97597"/>
    <w:rsid w:val="00BA0658"/>
    <w:rsid w:val="00BA2291"/>
    <w:rsid w:val="00BE6AA2"/>
    <w:rsid w:val="00CB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EA99"/>
  <w15:chartTrackingRefBased/>
  <w15:docId w15:val="{268B7CF8-6FB5-4898-B64D-7778F2A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8D"/>
    <w:pPr>
      <w:ind w:left="720"/>
      <w:contextualSpacing/>
    </w:pPr>
  </w:style>
  <w:style w:type="paragraph" w:styleId="Header">
    <w:name w:val="header"/>
    <w:basedOn w:val="Normal"/>
    <w:link w:val="HeaderChar"/>
    <w:uiPriority w:val="99"/>
    <w:unhideWhenUsed/>
    <w:rsid w:val="00BE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A2"/>
  </w:style>
  <w:style w:type="paragraph" w:styleId="Footer">
    <w:name w:val="footer"/>
    <w:basedOn w:val="Normal"/>
    <w:link w:val="FooterChar"/>
    <w:uiPriority w:val="99"/>
    <w:unhideWhenUsed/>
    <w:rsid w:val="00BE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8</cp:revision>
  <dcterms:created xsi:type="dcterms:W3CDTF">2021-12-07T17:10:00Z</dcterms:created>
  <dcterms:modified xsi:type="dcterms:W3CDTF">2022-03-30T16:31:00Z</dcterms:modified>
</cp:coreProperties>
</file>